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The Honorable _______________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(Room #) (Name) Senate Office Building</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sz w:val="24"/>
          <w:szCs w:val="24"/>
          <w:u w:color="000000"/>
          <w:rtl w:val="0"/>
          <w:lang w:val="en-US"/>
        </w:rPr>
        <w:t>United States Senate</w:t>
      </w:r>
      <w:r>
        <w:rPr>
          <w:rFonts w:ascii="Arial Unicode MS" w:cs="Arial Unicode MS" w:hAnsi="Arial Unicode MS" w:eastAsia="Arial Unicode MS"/>
          <w:b w:val="0"/>
          <w:bCs w:val="0"/>
          <w:i w:val="0"/>
          <w:iCs w:val="0"/>
          <w:sz w:val="24"/>
          <w:szCs w:val="24"/>
          <w:u w:color="000000"/>
          <w:rtl w:val="0"/>
        </w:rPr>
        <w:br w:type="textWrapping"/>
      </w:r>
      <w:r>
        <w:rPr>
          <w:rFonts w:ascii="Times New Roman" w:hAnsi="Times New Roman"/>
          <w:sz w:val="24"/>
          <w:szCs w:val="24"/>
          <w:u w:color="000000"/>
          <w:rtl w:val="0"/>
        </w:rPr>
        <w:t>Washington, DC 20510</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Dear Senator:</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My name is ________. I live in _________. I am interested in Native American art because _________.</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am deeply concerned that Senate Bill 3127</w:t>
      </w:r>
      <w:r>
        <w:rPr>
          <w:rFonts w:ascii="Times New Roman" w:hAnsi="Times New Roman"/>
          <w:sz w:val="24"/>
          <w:szCs w:val="24"/>
          <w:u w:color="000000"/>
          <w:rtl w:val="0"/>
          <w:lang w:val="en-US"/>
        </w:rPr>
        <w:t xml:space="preserve"> / House Bill 5854</w:t>
      </w:r>
      <w:r>
        <w:rPr>
          <w:rFonts w:ascii="Times New Roman" w:hAnsi="Times New Roman"/>
          <w:sz w:val="24"/>
          <w:szCs w:val="24"/>
          <w:u w:color="000000"/>
          <w:rtl w:val="0"/>
          <w:lang w:val="en-US"/>
        </w:rPr>
        <w:t>, the Safeguard Tribal Objects of Patrimony (STOP Act) will harm ________ (For example, collectors, art dealers, Native artists, museums, or educational institutions) and the public interest.</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 believe that the STOP Act is not necessary; US laws already prohibit illegal trafficking in Native American artifacts. The STOP Act does not identify the objects each tribe considers sacred or community owned.</w:t>
      </w:r>
      <w:r>
        <w:rPr>
          <w:rFonts w:ascii="Times New Roman" w:hAnsi="Times New Roman"/>
          <w:b w:val="1"/>
          <w:bCs w:val="1"/>
          <w:sz w:val="24"/>
          <w:szCs w:val="24"/>
          <w:u w:color="000000"/>
          <w:rtl w:val="0"/>
        </w:rPr>
        <w:t xml:space="preserve"> </w:t>
      </w:r>
      <w:r>
        <w:rPr>
          <w:rFonts w:ascii="Times New Roman" w:hAnsi="Times New Roman"/>
          <w:sz w:val="24"/>
          <w:szCs w:val="24"/>
          <w:u w:color="000000"/>
          <w:rtl w:val="0"/>
          <w:lang w:val="en-US"/>
        </w:rPr>
        <w:t>There are hundreds of thousands of items of Native art that have circulated in the market for decades. It is impossible for owners of objects collected over many years to know what is deemed a cultural object by each tribe, or to know which tribe might claim an object. The law does not create any system for determining if an artifact is safe to sell. Yet the penalties for selling an object claimed as cultural property are very high!</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STOP Act will require a huge bureaucracy to identify this volume of material, almost all of which came from ordinary trade. The STOP Act will damage businesses, cost jobs, and reduce tax revenue, especially in the Southwest, where art and tourism are important to municipalities and to Native artisans. The STOP Act is unworkable, impractical</w:t>
      </w:r>
      <w:r>
        <w:rPr>
          <w:rFonts w:ascii="Times New Roman" w:hAnsi="Times New Roman"/>
          <w:sz w:val="24"/>
          <w:szCs w:val="24"/>
          <w:u w:color="000000"/>
          <w:rtl w:val="0"/>
          <w:lang w:val="en-US"/>
        </w:rPr>
        <w:t xml:space="preserve"> and </w:t>
      </w:r>
      <w:r>
        <w:rPr>
          <w:rFonts w:ascii="Times New Roman" w:hAnsi="Times New Roman"/>
          <w:sz w:val="24"/>
          <w:szCs w:val="24"/>
          <w:u w:color="000000"/>
          <w:rtl w:val="0"/>
          <w:lang w:val="en-US"/>
        </w:rPr>
        <w:t xml:space="preserve">ill-considered.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Thank you for your attention to my letter.</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Sincerely,</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(Your Name, Address, and Telephone)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